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8F" w:rsidRPr="00A40D8F" w:rsidRDefault="00A40D8F" w:rsidP="008656F7">
      <w:pPr>
        <w:spacing w:before="26" w:after="0" w:line="360" w:lineRule="auto"/>
        <w:ind w:left="373"/>
        <w:jc w:val="center"/>
        <w:rPr>
          <w:b/>
          <w:color w:val="000000"/>
          <w:spacing w:val="20"/>
          <w:sz w:val="24"/>
          <w:szCs w:val="24"/>
        </w:rPr>
      </w:pPr>
      <w:bookmarkStart w:id="0" w:name="_GoBack"/>
      <w:bookmarkEnd w:id="0"/>
      <w:r w:rsidRPr="00A40D8F">
        <w:rPr>
          <w:b/>
          <w:color w:val="000000"/>
          <w:spacing w:val="20"/>
          <w:sz w:val="24"/>
          <w:szCs w:val="24"/>
        </w:rPr>
        <w:t xml:space="preserve">USTAWA </w:t>
      </w:r>
    </w:p>
    <w:p w:rsidR="008656F7" w:rsidRDefault="008656F7" w:rsidP="008656F7">
      <w:pPr>
        <w:spacing w:before="26" w:after="0" w:line="360" w:lineRule="auto"/>
        <w:ind w:left="373"/>
        <w:jc w:val="center"/>
        <w:rPr>
          <w:color w:val="000000"/>
          <w:sz w:val="24"/>
          <w:szCs w:val="24"/>
        </w:rPr>
      </w:pPr>
      <w:r w:rsidRPr="008656F7">
        <w:rPr>
          <w:color w:val="000000"/>
          <w:sz w:val="24"/>
          <w:szCs w:val="24"/>
        </w:rPr>
        <w:t>z dnia 14 grudnia 2016 r.</w:t>
      </w:r>
    </w:p>
    <w:p w:rsidR="008656F7" w:rsidRPr="00A40D8F" w:rsidRDefault="008656F7" w:rsidP="008656F7">
      <w:pPr>
        <w:spacing w:before="26" w:after="0" w:line="360" w:lineRule="auto"/>
        <w:ind w:left="373"/>
        <w:jc w:val="center"/>
        <w:rPr>
          <w:b/>
          <w:color w:val="000000"/>
          <w:sz w:val="24"/>
          <w:szCs w:val="24"/>
        </w:rPr>
      </w:pPr>
      <w:r w:rsidRPr="00A40D8F">
        <w:rPr>
          <w:b/>
          <w:color w:val="000000"/>
          <w:sz w:val="24"/>
          <w:szCs w:val="24"/>
        </w:rPr>
        <w:t>Prawo oświatowe</w:t>
      </w:r>
    </w:p>
    <w:p w:rsidR="00925C36" w:rsidRDefault="008656F7" w:rsidP="008656F7">
      <w:pPr>
        <w:spacing w:before="26" w:after="0" w:line="360" w:lineRule="auto"/>
        <w:ind w:left="373"/>
        <w:jc w:val="center"/>
      </w:pPr>
      <w:r w:rsidRPr="008656F7">
        <w:rPr>
          <w:color w:val="000000"/>
          <w:sz w:val="24"/>
          <w:szCs w:val="24"/>
        </w:rPr>
        <w:t>( Dz. U. z 2020 r., poz. 910)</w:t>
      </w:r>
    </w:p>
    <w:p w:rsidR="00C212E6" w:rsidRDefault="00C212E6" w:rsidP="00C212E6">
      <w:pPr>
        <w:spacing w:before="26" w:after="0" w:line="360" w:lineRule="auto"/>
        <w:jc w:val="both"/>
        <w:rPr>
          <w:color w:val="000000"/>
          <w:sz w:val="24"/>
          <w:szCs w:val="24"/>
        </w:rPr>
      </w:pPr>
    </w:p>
    <w:p w:rsidR="00C212E6" w:rsidRPr="00C212E6" w:rsidRDefault="00C212E6" w:rsidP="00C212E6">
      <w:pPr>
        <w:spacing w:before="26" w:after="0" w:line="360" w:lineRule="auto"/>
        <w:ind w:left="373"/>
        <w:jc w:val="both"/>
        <w:rPr>
          <w:color w:val="000000"/>
          <w:sz w:val="24"/>
          <w:szCs w:val="24"/>
        </w:rPr>
      </w:pPr>
      <w:r w:rsidRPr="00C212E6">
        <w:rPr>
          <w:b/>
          <w:color w:val="000000"/>
          <w:sz w:val="24"/>
          <w:szCs w:val="24"/>
        </w:rPr>
        <w:t>Art.  39a.</w:t>
      </w:r>
      <w:r w:rsidRPr="00C212E6">
        <w:rPr>
          <w:color w:val="000000"/>
          <w:sz w:val="24"/>
          <w:szCs w:val="24"/>
        </w:rPr>
        <w:t xml:space="preserve">  </w:t>
      </w:r>
    </w:p>
    <w:p w:rsidR="00C212E6" w:rsidRPr="00C212E6" w:rsidRDefault="00C212E6" w:rsidP="00C212E6">
      <w:pPr>
        <w:spacing w:before="26" w:after="0" w:line="360" w:lineRule="auto"/>
        <w:ind w:left="373"/>
        <w:jc w:val="both"/>
        <w:rPr>
          <w:color w:val="000000"/>
          <w:sz w:val="24"/>
          <w:szCs w:val="24"/>
        </w:rPr>
      </w:pPr>
      <w:r w:rsidRPr="00C212E6">
        <w:rPr>
          <w:color w:val="000000"/>
          <w:sz w:val="24"/>
          <w:szCs w:val="24"/>
        </w:rPr>
        <w:t>1.  Obowiązki, o których mowa w art. 32 ust. 6 i art. 39 ust. 4, gmina spełnia poprzez zorganizowanie bezpłatnego transportu i opieki w czas</w:t>
      </w:r>
      <w:r>
        <w:rPr>
          <w:color w:val="000000"/>
          <w:sz w:val="24"/>
          <w:szCs w:val="24"/>
        </w:rPr>
        <w:t>ie przewozu dzieci, młodzieży i </w:t>
      </w:r>
      <w:r w:rsidRPr="00C212E6">
        <w:rPr>
          <w:color w:val="000000"/>
          <w:sz w:val="24"/>
          <w:szCs w:val="24"/>
        </w:rPr>
        <w:t>uczniów we własnym zakresie albo poprzez zwrot rodzicom kosztów przewozu dzieci, młodzieży i uczniów oraz rodziców.</w:t>
      </w:r>
    </w:p>
    <w:p w:rsidR="00C212E6" w:rsidRPr="00C212E6" w:rsidRDefault="00C212E6" w:rsidP="00C212E6">
      <w:pPr>
        <w:spacing w:before="26" w:after="0" w:line="360" w:lineRule="auto"/>
        <w:ind w:left="373"/>
        <w:jc w:val="both"/>
        <w:rPr>
          <w:color w:val="000000"/>
          <w:sz w:val="24"/>
          <w:szCs w:val="24"/>
        </w:rPr>
      </w:pPr>
      <w:r w:rsidRPr="00C212E6">
        <w:rPr>
          <w:color w:val="000000"/>
          <w:sz w:val="24"/>
          <w:szCs w:val="24"/>
        </w:rPr>
        <w:t>2.  Zwrot kosztów jednorazowego przewozu następuje w wysokości określonej według wzoru:</w:t>
      </w:r>
    </w:p>
    <w:p w:rsidR="00C212E6" w:rsidRPr="00C212E6" w:rsidRDefault="00C212E6" w:rsidP="00C212E6">
      <w:pPr>
        <w:spacing w:before="26" w:after="0" w:line="360" w:lineRule="auto"/>
        <w:ind w:left="373"/>
        <w:jc w:val="center"/>
        <w:rPr>
          <w:color w:val="000000"/>
          <w:sz w:val="24"/>
          <w:szCs w:val="24"/>
        </w:rPr>
      </w:pPr>
      <w:r w:rsidRPr="00C212E6">
        <w:rPr>
          <w:color w:val="000000"/>
          <w:sz w:val="24"/>
          <w:szCs w:val="24"/>
        </w:rPr>
        <w:drawing>
          <wp:inline distT="0" distB="0" distL="0" distR="0" wp14:anchorId="3CD9715A" wp14:editId="7CDE4FAD">
            <wp:extent cx="2221865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E6" w:rsidRPr="00C212E6" w:rsidRDefault="00C212E6" w:rsidP="00C212E6">
      <w:pPr>
        <w:spacing w:before="26" w:after="0" w:line="360" w:lineRule="auto"/>
        <w:ind w:left="373"/>
        <w:jc w:val="both"/>
        <w:rPr>
          <w:color w:val="000000"/>
          <w:sz w:val="24"/>
          <w:szCs w:val="24"/>
        </w:rPr>
      </w:pPr>
      <w:r w:rsidRPr="00C212E6">
        <w:rPr>
          <w:color w:val="000000"/>
          <w:sz w:val="24"/>
          <w:szCs w:val="24"/>
        </w:rPr>
        <w:t>gdzie:</w:t>
      </w:r>
    </w:p>
    <w:p w:rsidR="00C212E6" w:rsidRPr="00C212E6" w:rsidRDefault="00C212E6" w:rsidP="00C212E6">
      <w:pPr>
        <w:spacing w:before="26" w:after="0" w:line="360" w:lineRule="auto"/>
        <w:ind w:left="373"/>
        <w:jc w:val="both"/>
        <w:rPr>
          <w:color w:val="000000"/>
          <w:sz w:val="24"/>
          <w:szCs w:val="24"/>
        </w:rPr>
      </w:pPr>
      <w:r w:rsidRPr="00C212E6">
        <w:rPr>
          <w:color w:val="000000"/>
          <w:sz w:val="24"/>
          <w:szCs w:val="24"/>
        </w:rPr>
        <w:t>a - liczba kilometrów przewozu drogami public</w:t>
      </w:r>
      <w:r>
        <w:rPr>
          <w:color w:val="000000"/>
          <w:sz w:val="24"/>
          <w:szCs w:val="24"/>
        </w:rPr>
        <w:t>znymi z miejsca zamieszkania do </w:t>
      </w:r>
      <w:r w:rsidRPr="00C212E6">
        <w:rPr>
          <w:color w:val="000000"/>
          <w:sz w:val="24"/>
          <w:szCs w:val="24"/>
        </w:rPr>
        <w:t>przedszkola, oddziału przedszkolnego w szkole podstawowej, innej formy wychowania przedszkolnego, ośrodka rewalidacyjno-wychowawczego, szkoły podstawowej albo szkoły ponadpodstawowej, a także przewozu rodzica z tego miejsca do miejsca zamieszkania lub miejsca pracy, i z powrotem,</w:t>
      </w:r>
    </w:p>
    <w:p w:rsidR="00C212E6" w:rsidRPr="00C212E6" w:rsidRDefault="00C212E6" w:rsidP="00C212E6">
      <w:pPr>
        <w:spacing w:before="26" w:after="0" w:line="360" w:lineRule="auto"/>
        <w:ind w:left="373"/>
        <w:jc w:val="both"/>
        <w:rPr>
          <w:color w:val="000000"/>
          <w:sz w:val="24"/>
          <w:szCs w:val="24"/>
        </w:rPr>
      </w:pPr>
      <w:r w:rsidRPr="00C212E6">
        <w:rPr>
          <w:color w:val="000000"/>
          <w:sz w:val="24"/>
          <w:szCs w:val="24"/>
        </w:rPr>
        <w:t xml:space="preserve">b - liczba kilometrów przewozu drogami publicznymi z </w:t>
      </w:r>
      <w:r>
        <w:rPr>
          <w:color w:val="000000"/>
          <w:sz w:val="24"/>
          <w:szCs w:val="24"/>
        </w:rPr>
        <w:t>miejsca zamieszkania rodzica do </w:t>
      </w:r>
      <w:r w:rsidRPr="00C212E6">
        <w:rPr>
          <w:color w:val="000000"/>
          <w:sz w:val="24"/>
          <w:szCs w:val="24"/>
        </w:rPr>
        <w:t>miejsca pracy i z powrotem, jeżeli nie wykonywałby</w:t>
      </w:r>
      <w:r>
        <w:rPr>
          <w:color w:val="000000"/>
          <w:sz w:val="24"/>
          <w:szCs w:val="24"/>
        </w:rPr>
        <w:t xml:space="preserve"> przewozu, o którym mowa w lit. </w:t>
      </w:r>
      <w:r w:rsidRPr="00C212E6">
        <w:rPr>
          <w:color w:val="000000"/>
          <w:sz w:val="24"/>
          <w:szCs w:val="24"/>
        </w:rPr>
        <w:t>a,</w:t>
      </w:r>
    </w:p>
    <w:p w:rsidR="00C212E6" w:rsidRPr="00C212E6" w:rsidRDefault="00C212E6" w:rsidP="00C212E6">
      <w:pPr>
        <w:spacing w:before="26" w:after="0" w:line="360" w:lineRule="auto"/>
        <w:ind w:left="373"/>
        <w:jc w:val="both"/>
        <w:rPr>
          <w:color w:val="000000"/>
          <w:sz w:val="24"/>
          <w:szCs w:val="24"/>
        </w:rPr>
      </w:pPr>
      <w:r w:rsidRPr="00C212E6">
        <w:rPr>
          <w:color w:val="000000"/>
          <w:sz w:val="24"/>
          <w:szCs w:val="24"/>
        </w:rPr>
        <w:t>c - średnia cena jednostki paliwa w danej gminie właściwego dla danego pojazdu,</w:t>
      </w:r>
    </w:p>
    <w:p w:rsidR="00C212E6" w:rsidRPr="00C212E6" w:rsidRDefault="00C212E6" w:rsidP="00C212E6">
      <w:pPr>
        <w:spacing w:before="26" w:after="0" w:line="360" w:lineRule="auto"/>
        <w:ind w:left="373"/>
        <w:jc w:val="both"/>
        <w:rPr>
          <w:color w:val="000000"/>
          <w:sz w:val="24"/>
          <w:szCs w:val="24"/>
        </w:rPr>
      </w:pPr>
      <w:r w:rsidRPr="00C212E6">
        <w:rPr>
          <w:color w:val="000000"/>
          <w:sz w:val="24"/>
          <w:szCs w:val="24"/>
        </w:rPr>
        <w:t>d - średnie zużycie paliwa w jednostkach na 100 kilometrów dla danego pojazdu według danych producenta pojazdu.</w:t>
      </w:r>
    </w:p>
    <w:p w:rsidR="00C212E6" w:rsidRPr="00C212E6" w:rsidRDefault="00C212E6" w:rsidP="00C212E6">
      <w:pPr>
        <w:spacing w:before="26" w:after="0" w:line="360" w:lineRule="auto"/>
        <w:ind w:left="373"/>
        <w:jc w:val="both"/>
        <w:rPr>
          <w:color w:val="000000"/>
          <w:sz w:val="24"/>
          <w:szCs w:val="24"/>
        </w:rPr>
      </w:pPr>
      <w:r w:rsidRPr="00C212E6">
        <w:rPr>
          <w:color w:val="000000"/>
          <w:sz w:val="24"/>
          <w:szCs w:val="24"/>
        </w:rPr>
        <w:t xml:space="preserve">3.  Średnią cenę jednostki paliwa w gminie określa na </w:t>
      </w:r>
      <w:r>
        <w:rPr>
          <w:color w:val="000000"/>
          <w:sz w:val="24"/>
          <w:szCs w:val="24"/>
        </w:rPr>
        <w:t>każdy rok szkolny rada gminy, w </w:t>
      </w:r>
      <w:r w:rsidRPr="00C212E6">
        <w:rPr>
          <w:color w:val="000000"/>
          <w:sz w:val="24"/>
          <w:szCs w:val="24"/>
        </w:rPr>
        <w:t>drodze uchwały, uwzględniając ceny jednostki paliwa w gminie.</w:t>
      </w:r>
    </w:p>
    <w:p w:rsidR="00C212E6" w:rsidRPr="00C212E6" w:rsidRDefault="00C212E6" w:rsidP="00C212E6">
      <w:pPr>
        <w:spacing w:before="26" w:after="0" w:line="360" w:lineRule="auto"/>
        <w:ind w:left="373"/>
        <w:jc w:val="both"/>
        <w:rPr>
          <w:color w:val="000000"/>
          <w:sz w:val="24"/>
          <w:szCs w:val="24"/>
        </w:rPr>
      </w:pPr>
      <w:r w:rsidRPr="00C212E6">
        <w:rPr>
          <w:color w:val="000000"/>
          <w:sz w:val="24"/>
          <w:szCs w:val="24"/>
        </w:rPr>
        <w:t>4.  Zwrot kosztów przewozu, o którym mowa w ust. 1, następuje na podstawie umowy zawartej między wójtem (burmistrzem, prezydentem miasta) a rodzicami.</w:t>
      </w:r>
    </w:p>
    <w:p w:rsidR="00C212E6" w:rsidRPr="00C212E6" w:rsidRDefault="00C212E6" w:rsidP="00C212E6">
      <w:pPr>
        <w:spacing w:before="26" w:after="0" w:line="360" w:lineRule="auto"/>
        <w:ind w:left="373"/>
        <w:jc w:val="both"/>
        <w:rPr>
          <w:color w:val="000000"/>
          <w:sz w:val="24"/>
          <w:szCs w:val="24"/>
        </w:rPr>
      </w:pPr>
      <w:r w:rsidRPr="00C212E6">
        <w:rPr>
          <w:color w:val="000000"/>
          <w:sz w:val="24"/>
          <w:szCs w:val="24"/>
        </w:rPr>
        <w:t>5.  Wójt (burmistrz, prezydent miasta) zawiera z rodzic</w:t>
      </w:r>
      <w:r>
        <w:rPr>
          <w:color w:val="000000"/>
          <w:sz w:val="24"/>
          <w:szCs w:val="24"/>
        </w:rPr>
        <w:t>ami umowę, o której mowa w ust. </w:t>
      </w:r>
      <w:r w:rsidRPr="00C212E6">
        <w:rPr>
          <w:color w:val="000000"/>
          <w:sz w:val="24"/>
          <w:szCs w:val="24"/>
        </w:rPr>
        <w:t>4, w terminie 14 dni od dnia uzyskania informacji, że dowożenie i opiekę zapewniają rodzice.</w:t>
      </w:r>
    </w:p>
    <w:p w:rsidR="00C212E6" w:rsidRPr="00C212E6" w:rsidRDefault="00C212E6" w:rsidP="00C212E6">
      <w:pPr>
        <w:spacing w:before="26" w:after="0" w:line="360" w:lineRule="auto"/>
        <w:ind w:left="373"/>
        <w:jc w:val="both"/>
        <w:rPr>
          <w:color w:val="000000"/>
          <w:sz w:val="24"/>
          <w:szCs w:val="24"/>
        </w:rPr>
      </w:pPr>
      <w:r w:rsidRPr="00C212E6">
        <w:rPr>
          <w:color w:val="000000"/>
          <w:sz w:val="24"/>
          <w:szCs w:val="24"/>
        </w:rPr>
        <w:t>6.  Jeżeli rodzice powierzyli wykonywanie transportu i sprawowanie opieki w czasie przewozu innemu podmiotowi, kwotę zwrotu kosztów prz</w:t>
      </w:r>
      <w:r>
        <w:rPr>
          <w:color w:val="000000"/>
          <w:sz w:val="24"/>
          <w:szCs w:val="24"/>
        </w:rPr>
        <w:t>ewozu ustala się zgodnie z ust. </w:t>
      </w:r>
      <w:r w:rsidRPr="00C212E6">
        <w:rPr>
          <w:color w:val="000000"/>
          <w:sz w:val="24"/>
          <w:szCs w:val="24"/>
        </w:rPr>
        <w:t>2.</w:t>
      </w:r>
    </w:p>
    <w:p w:rsidR="00C212E6" w:rsidRPr="008656F7" w:rsidRDefault="00C212E6" w:rsidP="00C212E6">
      <w:pPr>
        <w:spacing w:before="26" w:after="0" w:line="360" w:lineRule="auto"/>
        <w:jc w:val="both"/>
        <w:rPr>
          <w:sz w:val="24"/>
          <w:szCs w:val="24"/>
        </w:rPr>
      </w:pPr>
    </w:p>
    <w:sectPr w:rsidR="00C212E6" w:rsidRPr="008656F7" w:rsidSect="00362B59">
      <w:pgSz w:w="11907" w:h="16839" w:code="9"/>
      <w:pgMar w:top="1134" w:right="1440" w:bottom="113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3E73"/>
    <w:multiLevelType w:val="multilevel"/>
    <w:tmpl w:val="1E7AB8EC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36"/>
    <w:rsid w:val="00362B59"/>
    <w:rsid w:val="008656F7"/>
    <w:rsid w:val="00925C36"/>
    <w:rsid w:val="00A40D8F"/>
    <w:rsid w:val="00C2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4E9E1-A7A8-45C5-B2C7-D5EBA27E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Rusek</dc:creator>
  <cp:lastModifiedBy>Edyta Rusek</cp:lastModifiedBy>
  <cp:revision>3</cp:revision>
  <dcterms:created xsi:type="dcterms:W3CDTF">2020-06-04T08:04:00Z</dcterms:created>
  <dcterms:modified xsi:type="dcterms:W3CDTF">2020-06-04T08:05:00Z</dcterms:modified>
</cp:coreProperties>
</file>